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2.png" ContentType="image/png"/>
  <Override PartName="/word/media/rId108.png" ContentType="image/png"/>
  <Override PartName="/word/media/rId111.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cells (B-cells), thereby accounting for THEV-induced IMS. We highlight the upregulated cell death (apoptosis and autophagy) pathways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see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 EIF1, EIF1AX, EIF3E and EIF3F, EIF3H, EIF3I, EIF3L and EIF3M –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notable ER stress, oxidative stress, and biotic stimuli. As an important cellular organelle, the endoplasmic reticulum (ER) is the major site for protein synthesis, folding and sorting. The unfolded protein response (UPR) would be activated by ER homeostasis disturbance such as ER stress [###]. In our results, following THEV infection, X box binding protein 1 (Xbp-1), a marker of inositol-requiring protein 1 (IRE1) branch upon UPR induction, was upregulated. Another protein involved in ER, HSPA5 [Heat Shock Protein Family A (Hsp70) Member 5], was induced almost 8.4 folds in activating transcriptional factor 6 (ATF6) branch of UPR. Besides, other ER-stress involved genes such as homocysteine-inducible endoplasmic reticulum stress-inducible ubiquitin-like domain member 1 (HERPUD1), DNA damage inducible transcript 3 (DDIT3), and cation transport regulator-like protein 1 (CHAC1) that is a novel gene identified in activating transcription factor 4 (ATF4) arm of the PKR-like ER protein kinase (PERK) branch of the UPR were upregulated ranking at the top 3 with the induction folds of 12.5, 10.2 and 11.9, respectively (Supplementary Table S1 and Fig. 6B). These data suggest that upon CCHFV</w:t>
      </w:r>
      <w:r>
        <w:t xml:space="preserve"> </w:t>
      </w:r>
      <w:r>
        <w:t xml:space="preserve">infection, three UPRs pathways mediated by IRE1, ATF6 and PERK were likely all stimulated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(32)</w:t>
      </w:r>
      <w:r>
        <w:t xml:space="preserve">, a popular workflow management system to drive the pipeline. Briefly, raw sequencing reads were trimmed with Cutadapt - version 1.10</w:t>
      </w:r>
      <w:r>
        <w:t xml:space="preserve"> </w:t>
      </w:r>
      <w:r>
        <w:t xml:space="preserve">(33)</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(34–36)</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1" w:name="references"/>
    <w:p>
      <w:pPr>
        <w:pStyle w:val="Heading2"/>
      </w:pPr>
      <w:r>
        <w:t xml:space="preserve">REFERENCES</w:t>
      </w:r>
    </w:p>
    <w:p>
      <w:pPr>
        <w:pStyle w:val="FirstParagraph"/>
      </w:pPr>
    </w:p>
    <w:bookmarkStart w:id="100"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8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9"/>
    <w:bookmarkStart w:id="91"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0">
        <w:r>
          <w:rPr>
            <w:rStyle w:val="Hyperlink"/>
          </w:rPr>
          <w:t xml:space="preserve">Sustainable data analysis with snakemake</w:t>
        </w:r>
      </w:hyperlink>
      <w:r>
        <w:t xml:space="preserve">. F1000Research 10:33.</w:t>
      </w:r>
    </w:p>
    <w:bookmarkEnd w:id="91"/>
    <w:bookmarkStart w:id="93" w:name="ref-Martin2011"/>
    <w:p>
      <w:pPr>
        <w:pStyle w:val="Bibliography"/>
      </w:pPr>
      <w:r>
        <w:t xml:space="preserve">33.</w:t>
      </w:r>
      <w:r>
        <w:t xml:space="preserve"> </w:t>
      </w:r>
      <w:r>
        <w:t xml:space="preserve">	</w:t>
      </w:r>
      <w:r>
        <w:t xml:space="preserve">Martin M. 2011.</w:t>
      </w:r>
      <w:r>
        <w:t xml:space="preserve"> </w:t>
      </w:r>
      <w:hyperlink r:id="rId92">
        <w:r>
          <w:rPr>
            <w:rStyle w:val="Hyperlink"/>
          </w:rPr>
          <w:t xml:space="preserve">Cutadapt removes adapter sequences from high-throughput sequencing reads</w:t>
        </w:r>
      </w:hyperlink>
      <w:r>
        <w:t xml:space="preserve">. EMBnetjournal 17:10.</w:t>
      </w:r>
    </w:p>
    <w:bookmarkEnd w:id="93"/>
    <w:bookmarkStart w:id="95" w:name="ref-ggplot2"/>
    <w:p>
      <w:pPr>
        <w:pStyle w:val="Bibliography"/>
      </w:pPr>
      <w:r>
        <w:t xml:space="preserve">34.</w:t>
      </w:r>
      <w:r>
        <w:t xml:space="preserve"> </w:t>
      </w:r>
      <w:r>
        <w:t xml:space="preserve">	</w:t>
      </w:r>
      <w:r>
        <w:t xml:space="preserve">Wickham H. 2016. ggplot2: Elegant graphics for data analysis. Springer-Verlag New York.</w:t>
      </w:r>
      <w:r>
        <w:t xml:space="preserve"> </w:t>
      </w:r>
      <w:hyperlink r:id="rId94">
        <w:r>
          <w:rPr>
            <w:rStyle w:val="Hyperlink"/>
          </w:rPr>
          <w:t xml:space="preserve">https://ggplot2.tidyverse.org</w:t>
        </w:r>
      </w:hyperlink>
      <w:r>
        <w:t xml:space="preserve">.</w:t>
      </w:r>
    </w:p>
    <w:bookmarkEnd w:id="95"/>
    <w:bookmarkStart w:id="97" w:name="ref-pheatmap"/>
    <w:p>
      <w:pPr>
        <w:pStyle w:val="Bibliography"/>
      </w:pPr>
      <w:r>
        <w:t xml:space="preserve">35.</w:t>
      </w:r>
      <w:r>
        <w:t xml:space="preserve"> </w:t>
      </w:r>
      <w:r>
        <w:t xml:space="preserve">	</w:t>
      </w:r>
      <w:r>
        <w:t xml:space="preserve">Kolde R. 2019. Pheatmap: Pretty heatmaps.</w:t>
      </w:r>
      <w:r>
        <w:t xml:space="preserve"> </w:t>
      </w:r>
      <w:hyperlink r:id="rId96">
        <w:r>
          <w:rPr>
            <w:rStyle w:val="Hyperlink"/>
          </w:rPr>
          <w:t xml:space="preserve">https://CRAN.R-project.org/package=pheatmap</w:t>
        </w:r>
      </w:hyperlink>
      <w:r>
        <w:t xml:space="preserve">.</w:t>
      </w:r>
    </w:p>
    <w:bookmarkEnd w:id="97"/>
    <w:bookmarkStart w:id="99" w:name="ref-ggvenn"/>
    <w:p>
      <w:pPr>
        <w:pStyle w:val="Bibliography"/>
      </w:pPr>
      <w:r>
        <w:t xml:space="preserve">36.</w:t>
      </w:r>
      <w:r>
        <w:t xml:space="preserve"> </w:t>
      </w:r>
      <w:r>
        <w:t xml:space="preserve">	</w:t>
      </w:r>
      <w:r>
        <w:t xml:space="preserve">Yan L. 2023. Ggvenn: Draw venn diagram by ’ggplot2’.</w:t>
      </w:r>
      <w:r>
        <w:t xml:space="preserve"> </w:t>
      </w:r>
      <w:hyperlink r:id="rId98">
        <w:r>
          <w:rPr>
            <w:rStyle w:val="Hyperlink"/>
          </w:rPr>
          <w:t xml:space="preserve">https://CRAN.R-project.org/package=ggvenn</w:t>
        </w:r>
      </w:hyperlink>
      <w:r>
        <w:t xml:space="preserve">.</w:t>
      </w:r>
    </w:p>
    <w:bookmarkEnd w:id="99"/>
    <w:bookmarkEnd w:id="100"/>
    <w:p>
      <w:r>
        <w:br w:type="page"/>
      </w:r>
    </w:p>
    <w:bookmarkEnd w:id="101"/>
    <w:bookmarkStart w:id="11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4"/>
    <w:bookmarkStart w:id="115" w:name="supplementary-informationmaterials"/>
    <w:p>
      <w:pPr>
        <w:pStyle w:val="Heading2"/>
      </w:pPr>
      <w:r>
        <w:t xml:space="preserve">SUPPLEMENTARY INFORMATION/MATERIALS</w:t>
      </w:r>
    </w:p>
    <w:bookmarkEnd w:id="11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2" Type="http://schemas.openxmlformats.org/officeDocument/2006/relationships/image" Target="media/rId102.png"/>
<Relationship Id="rId108" Type="http://schemas.openxmlformats.org/officeDocument/2006/relationships/image" Target="media/rId108.png"/>
<Relationship Id="rId111" Type="http://schemas.openxmlformats.org/officeDocument/2006/relationships/image" Target="media/rId111.png"/>
<Relationship Id="rId105" Type="http://schemas.openxmlformats.org/officeDocument/2006/relationships/image" Target="media/rId105.png"/>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2024-11-13T18:27:28Z</dcterms:created>
  <dcterms:modified xsi:type="dcterms:W3CDTF">2024-11-13T11:27:31Z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